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6521" w:firstLine="142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Проект № 130391-8</w:t>
      </w:r>
    </w:p>
    <w:p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6521" w:firstLine="142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в третьем чтении </w:t>
      </w:r>
    </w:p>
    <w:p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ФЕДЕРАЛЬНЫЙ ЗАКОН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 внесении изменений в Уголовный кодекс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Российской Федерации и статьи 31 и 150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Уголовно-процессуального кодекса Российской Федерации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4"/>
          <w:szCs w:val="34"/>
        </w:rPr>
      </w:pPr>
    </w:p>
    <w:p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</w:t>
      </w:r>
    </w:p>
    <w:p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Уголовный кодекс Российской Федерации (Собрание законодательства Российской Федерации, 1996, № 25, ст. 2954; 2006, № 31, ст. 3452; 2008, № 52, ст. 6235; 2009, № 7, ст. 788; № 52, ст. 6453; 2011, </w:t>
      </w:r>
      <w:r>
        <w:rPr>
          <w:rFonts w:ascii="Times New Roman" w:hAnsi="Times New Roman"/>
          <w:sz w:val="28"/>
          <w:szCs w:val="28"/>
        </w:rPr>
        <w:br/>
        <w:t>№ 11, ст. 1495; № 19, ст. 2714;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30, ст. 4598; № 50, ст. 7362; 2012, </w:t>
      </w:r>
      <w:r>
        <w:rPr>
          <w:rFonts w:ascii="Times New Roman" w:hAnsi="Times New Roman"/>
          <w:sz w:val="28"/>
          <w:szCs w:val="28"/>
        </w:rPr>
        <w:br/>
        <w:t>№ 10, ст. 1166; № 47, ст. 6401; 2013, № 26, ст. 3207;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 xml:space="preserve">27, ст. 3442; № 44, ст. 5641; № 51, ст. 6685; 2014, № 26, ст. 3385; № 30, ст. 4278; 2015, № 1, </w:t>
      </w:r>
      <w:r>
        <w:rPr>
          <w:rFonts w:ascii="Times New Roman" w:hAnsi="Times New Roman"/>
          <w:sz w:val="28"/>
          <w:szCs w:val="28"/>
        </w:rPr>
        <w:br/>
        <w:t xml:space="preserve">ст. 81, 83, 85; 2016, № 27, ст. 4257, 4261; № 28, ст. 4559; 2017, № 31, </w:t>
      </w:r>
      <w:r>
        <w:rPr>
          <w:rFonts w:ascii="Times New Roman" w:hAnsi="Times New Roman"/>
          <w:sz w:val="28"/>
          <w:szCs w:val="28"/>
        </w:rPr>
        <w:br/>
        <w:t xml:space="preserve">ст. 4752; 2018, № 1, ст. 53; 2019, № 17, ст. 2028; № 25, ст. 3166; 2021, </w:t>
      </w:r>
      <w:r>
        <w:rPr>
          <w:rFonts w:ascii="Times New Roman" w:hAnsi="Times New Roman"/>
          <w:sz w:val="28"/>
          <w:szCs w:val="28"/>
        </w:rPr>
        <w:br/>
        <w:t xml:space="preserve">№ 24, ст. 4233) следующие изменения: </w:t>
      </w:r>
      <w:proofErr w:type="gramEnd"/>
    </w:p>
    <w:p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часть первую статьи 104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д) транспортного средства, принадлежащего обвиняемому </w:t>
      </w:r>
      <w:r>
        <w:rPr>
          <w:rFonts w:ascii="Times New Roman" w:hAnsi="Times New Roman"/>
          <w:sz w:val="28"/>
          <w:szCs w:val="28"/>
        </w:rPr>
        <w:br/>
        <w:t>и использованного им при совершении преступления, предусмотренного статьей 264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, 264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или 264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настоящего Кодекса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статье 264: </w:t>
      </w:r>
    </w:p>
    <w:p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второй:</w:t>
      </w:r>
    </w:p>
    <w:p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" слово "совершения,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-"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словом "совершения;";</w:t>
      </w:r>
    </w:p>
    <w:p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в) совершено лицом, не имеющим или лишенным права управления транспортными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части четвертой:</w:t>
      </w:r>
    </w:p>
    <w:p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" слово "совершения,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-"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словом "совершения;";</w:t>
      </w:r>
    </w:p>
    <w:p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в) совершено лицом, не имеющим или лишенным права управления транспортными средствами,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части шестой:</w:t>
      </w:r>
    </w:p>
    <w:p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слово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совершения,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совершения;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в) совершено лицом, не имеющим или лишенным права управления транспортными средствами,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в пункте 1 примечаний слова "статье 264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" заменить словами "статьях 264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 264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";</w:t>
      </w:r>
    </w:p>
    <w:p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дополнить статьей 264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>
      <w:pPr>
        <w:spacing w:after="0" w:line="240" w:lineRule="atLeast"/>
        <w:ind w:left="2410" w:hanging="18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"Статья 264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</w:t>
      </w:r>
    </w:p>
    <w:p>
      <w:pPr>
        <w:spacing w:after="0" w:line="240" w:lineRule="atLeast"/>
        <w:ind w:left="24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Управление автомобилем, трамваем либо другим механическим транспортным средством лицом, лишенным права управления транспортными средствами и подвергнутым административному наказанию за деяние, предусмотренное частью 4 статьи 12.7 Кодекса Российской Федерации об административных правонарушениях, - </w:t>
      </w:r>
    </w:p>
    <w:p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наказывается штрафом в размере от ста пятидесяти тысяч до двухсот пятидесяти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двух лет, либо обязательными работами на срок до трехсот шестидесяти часов с лишением права занимать определенные должности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или заниматься определенной деятельностью на срок до двух лет,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двух лет, либо лишением свободы на срок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до одного года с лишением права занимать определенные должности или заниматься определенной деятельностью на срок до двух лет.</w:t>
      </w:r>
      <w:proofErr w:type="gramEnd"/>
    </w:p>
    <w:p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Управление автомобилем, трамваем либо другим механическим транспортным средством лицом, лишенным права управления транспортными средствами, имеющим судимость за совершение преступления, предусмотренного пунктом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части второй, пунктом "в" части четвертой или пунктом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части шестой статьи 264 настоящего Кодекса либо настоящей статьей, - </w:t>
      </w:r>
    </w:p>
    <w:p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наказывается штрафом в размере от двухсот тысяч до трехсот тысяч рублей или в размере заработной платы или иного дохода осужденного </w:t>
      </w:r>
      <w:r>
        <w:rPr>
          <w:rFonts w:ascii="Times New Roman" w:hAnsi="Times New Roman"/>
          <w:sz w:val="28"/>
          <w:szCs w:val="28"/>
        </w:rPr>
        <w:br/>
        <w:t xml:space="preserve">за период от одного года до двух лет с лишением права занимать определенные должности или заниматься определенной деятельностью </w:t>
      </w:r>
      <w:r>
        <w:rPr>
          <w:rFonts w:ascii="Times New Roman" w:hAnsi="Times New Roman"/>
          <w:sz w:val="28"/>
          <w:szCs w:val="28"/>
        </w:rPr>
        <w:br/>
        <w:t>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 срок </w:t>
      </w:r>
      <w:r>
        <w:rPr>
          <w:rFonts w:ascii="Times New Roman" w:hAnsi="Times New Roman"/>
          <w:sz w:val="28"/>
          <w:szCs w:val="28"/>
        </w:rPr>
        <w:br/>
        <w:t>до двух лет с лишением права занимать определенные должности или заниматься определенной деятельностью на срок до трех лет.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Статья 2</w:t>
      </w:r>
    </w:p>
    <w:p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в Уголовно-процессуальный кодекс Российской Федерации (Собрание законодательства Российской Федерации, 2001, № 52, ст. 4921; 2002, № 22, ст. 2027; № 44, ст. 4298; 2003, № 27, ст. 2700, 2706; № 50, </w:t>
      </w:r>
      <w:r>
        <w:rPr>
          <w:rFonts w:ascii="Times New Roman" w:hAnsi="Times New Roman"/>
          <w:sz w:val="28"/>
          <w:szCs w:val="28"/>
        </w:rPr>
        <w:br/>
        <w:t>ст. 4847; 2005, № 1, ст. 13; № 23, ст. 2200; 2007, № 24, ст. 2833; 2009, № 1, ст. 29; № 52, ст. 6422; 2010, № 19, ст. 2284;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 xml:space="preserve">30, ст. 3986; № 31, ст. 4164; 2011, № 1, ст. 45; № 15, ст. 2039; № 30, ст. 4601; № 45, ст. 6322, 6334; </w:t>
      </w:r>
      <w:r>
        <w:rPr>
          <w:rFonts w:ascii="Times New Roman" w:hAnsi="Times New Roman"/>
          <w:sz w:val="28"/>
          <w:szCs w:val="28"/>
        </w:rPr>
        <w:br/>
        <w:t xml:space="preserve">№ 48, ст. 6730; № 50, ст. 7362; 2012, № 10, ст. 1162, 1166; № 24, ст. 3071; № 31, ст. 4330, 4331; № 49, ст. 6752; № 53, ст. 7637; 2013, № 9, ст. 875; </w:t>
      </w:r>
      <w:r>
        <w:rPr>
          <w:rFonts w:ascii="Times New Roman" w:hAnsi="Times New Roman"/>
          <w:sz w:val="28"/>
          <w:szCs w:val="28"/>
        </w:rPr>
        <w:br/>
        <w:t>№ 26, ст. 3207;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 xml:space="preserve">27, ст. 3442, 3478; № 30, ст. 4031, 4050, 4078; № 44, </w:t>
      </w:r>
      <w:r>
        <w:rPr>
          <w:rFonts w:ascii="Times New Roman" w:hAnsi="Times New Roman"/>
          <w:sz w:val="28"/>
          <w:szCs w:val="28"/>
        </w:rPr>
        <w:br/>
        <w:t>ст. 5641; № 51, ст. 6685, 6696; 2014, № 6, ст. 556; № 19, ст. 2303, 2310, 2335; № 26, ст. 3385; № 30, ст. 4278; № 48, ст. 6651; 2015, № 1, ст. 81, 83; № 6, ст. 885; № 10, ст. 1417; № 29, ст. 4354, 4391; 2016, № 1, ст. 61;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 xml:space="preserve">18, ст. 2515; № 27, ст. 4256, 4257, 4258; № 28, ст. 4559; № 48, ст. 6732; 2017, </w:t>
      </w:r>
      <w:r>
        <w:rPr>
          <w:rFonts w:ascii="Times New Roman" w:hAnsi="Times New Roman"/>
          <w:sz w:val="28"/>
          <w:szCs w:val="28"/>
        </w:rPr>
        <w:br/>
        <w:t xml:space="preserve">№ 24, ст. 3484; № 31, ст. 4752, 4799; № 52, ст. 7935; 2018, № 1, ст. 51; </w:t>
      </w:r>
      <w:r>
        <w:rPr>
          <w:rFonts w:ascii="Times New Roman" w:hAnsi="Times New Roman"/>
          <w:sz w:val="28"/>
          <w:szCs w:val="28"/>
        </w:rPr>
        <w:br/>
        <w:t xml:space="preserve">№ 18, ст. 2584; № 27, ст. 3940; № 31, ст. 4818; № 47, ст. 7134; № 53, </w:t>
      </w:r>
      <w:r>
        <w:rPr>
          <w:rFonts w:ascii="Times New Roman" w:hAnsi="Times New Roman"/>
          <w:sz w:val="28"/>
          <w:szCs w:val="28"/>
        </w:rPr>
        <w:br/>
        <w:t>ст. 8435; 2019, № 14, ст. 1459; № 30, ст. 4111;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 xml:space="preserve">52, ст. 7818; 2020, № 8, </w:t>
      </w:r>
      <w:r>
        <w:rPr>
          <w:rFonts w:ascii="Times New Roman" w:hAnsi="Times New Roman"/>
          <w:sz w:val="28"/>
          <w:szCs w:val="28"/>
        </w:rPr>
        <w:br/>
        <w:t>ст. 919; № 14, ст. 2030; № 15, ст. 2235; № 42, ст. 6515; № 50, ст. 8070; 2021, № 24, ст. 4233; № 27, ст. 5069, 5109</w:t>
      </w:r>
      <w:bookmarkStart w:id="0" w:name="_GoBack"/>
      <w:r>
        <w:rPr>
          <w:rFonts w:ascii="Times New Roman" w:hAnsi="Times New Roman"/>
          <w:sz w:val="28"/>
          <w:szCs w:val="28"/>
        </w:rPr>
        <w:t>;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2022, № 1, ст. 27; № 10, ст. 1389; </w:t>
      </w:r>
      <w:r>
        <w:rPr>
          <w:rFonts w:ascii="Times New Roman" w:hAnsi="Times New Roman"/>
          <w:sz w:val="28"/>
          <w:szCs w:val="28"/>
        </w:rPr>
        <w:br/>
        <w:t>№ 13, ст. 1952) следующие изменения:</w:t>
      </w:r>
      <w:proofErr w:type="gramEnd"/>
    </w:p>
    <w:p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часть первую статьи 31 после цифр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264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264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1 части третьей статьи 150 после цифр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264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264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spacing w:after="0" w:line="240" w:lineRule="auto"/>
        <w:ind w:right="6235"/>
        <w:jc w:val="center"/>
        <w:outlineLvl w:val="0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>
      <w:pPr>
        <w:spacing w:after="0" w:line="240" w:lineRule="auto"/>
        <w:ind w:right="6235"/>
        <w:jc w:val="center"/>
        <w:outlineLvl w:val="0"/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>
      <w:pPr>
        <w:spacing w:after="0" w:line="240" w:lineRule="auto"/>
        <w:ind w:right="6235" w:firstLine="709"/>
        <w:outlineLvl w:val="0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Президент</w:t>
      </w:r>
    </w:p>
    <w:p>
      <w:pPr>
        <w:tabs>
          <w:tab w:val="left" w:pos="4820"/>
        </w:tabs>
        <w:spacing w:after="0" w:line="240" w:lineRule="auto"/>
        <w:ind w:right="-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Российской Федерации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В.Путин</w:t>
      </w:r>
      <w:proofErr w:type="spellEnd"/>
      <w:r>
        <w:rPr>
          <w:rFonts w:ascii="Times New Roman" w:hAnsi="Times New Roman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sectPr>
      <w:headerReference w:type="default" r:id="rId9"/>
      <w:pgSz w:w="11900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tabs>
        <w:tab w:val="clear" w:pos="9355"/>
        <w:tab w:val="right" w:pos="9101"/>
      </w:tabs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462"/>
    <w:multiLevelType w:val="hybridMultilevel"/>
    <w:tmpl w:val="8AF2CDD4"/>
    <w:numStyleLink w:val="a"/>
  </w:abstractNum>
  <w:abstractNum w:abstractNumId="1">
    <w:nsid w:val="4DDF28E6"/>
    <w:multiLevelType w:val="hybridMultilevel"/>
    <w:tmpl w:val="8AF2CDD4"/>
    <w:styleLink w:val="a"/>
    <w:lvl w:ilvl="0" w:tplc="BAAA9E46">
      <w:start w:val="1"/>
      <w:numFmt w:val="decimal"/>
      <w:lvlText w:val="%1)"/>
      <w:lvlJc w:val="left"/>
      <w:pPr>
        <w:tabs>
          <w:tab w:val="num" w:pos="1088"/>
        </w:tabs>
        <w:ind w:left="3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CAE448">
      <w:start w:val="1"/>
      <w:numFmt w:val="decimal"/>
      <w:lvlText w:val="%2)"/>
      <w:lvlJc w:val="left"/>
      <w:pPr>
        <w:tabs>
          <w:tab w:val="left" w:pos="1088"/>
          <w:tab w:val="num" w:pos="2088"/>
        </w:tabs>
        <w:ind w:left="13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344E22">
      <w:start w:val="1"/>
      <w:numFmt w:val="decimal"/>
      <w:lvlText w:val="%3)"/>
      <w:lvlJc w:val="left"/>
      <w:pPr>
        <w:tabs>
          <w:tab w:val="left" w:pos="1088"/>
          <w:tab w:val="num" w:pos="3088"/>
        </w:tabs>
        <w:ind w:left="23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8ABD54">
      <w:start w:val="1"/>
      <w:numFmt w:val="decimal"/>
      <w:lvlText w:val="%4)"/>
      <w:lvlJc w:val="left"/>
      <w:pPr>
        <w:tabs>
          <w:tab w:val="left" w:pos="1088"/>
          <w:tab w:val="num" w:pos="4088"/>
        </w:tabs>
        <w:ind w:left="33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6A62C2">
      <w:start w:val="1"/>
      <w:numFmt w:val="decimal"/>
      <w:lvlText w:val="%5)"/>
      <w:lvlJc w:val="left"/>
      <w:pPr>
        <w:tabs>
          <w:tab w:val="left" w:pos="1088"/>
          <w:tab w:val="num" w:pos="5088"/>
        </w:tabs>
        <w:ind w:left="43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D8412A">
      <w:start w:val="1"/>
      <w:numFmt w:val="decimal"/>
      <w:lvlText w:val="%6)"/>
      <w:lvlJc w:val="left"/>
      <w:pPr>
        <w:tabs>
          <w:tab w:val="left" w:pos="1088"/>
          <w:tab w:val="num" w:pos="6088"/>
        </w:tabs>
        <w:ind w:left="53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14CCF8">
      <w:start w:val="1"/>
      <w:numFmt w:val="decimal"/>
      <w:lvlText w:val="%7)"/>
      <w:lvlJc w:val="left"/>
      <w:pPr>
        <w:tabs>
          <w:tab w:val="left" w:pos="1088"/>
          <w:tab w:val="num" w:pos="7088"/>
        </w:tabs>
        <w:ind w:left="63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7EC5BC">
      <w:start w:val="1"/>
      <w:numFmt w:val="decimal"/>
      <w:lvlText w:val="%8)"/>
      <w:lvlJc w:val="left"/>
      <w:pPr>
        <w:tabs>
          <w:tab w:val="left" w:pos="1088"/>
          <w:tab w:val="num" w:pos="8088"/>
        </w:tabs>
        <w:ind w:left="73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D06CDE">
      <w:start w:val="1"/>
      <w:numFmt w:val="decimal"/>
      <w:lvlText w:val="%9)"/>
      <w:lvlJc w:val="left"/>
      <w:pPr>
        <w:tabs>
          <w:tab w:val="left" w:pos="1088"/>
          <w:tab w:val="num" w:pos="9088"/>
        </w:tabs>
        <w:ind w:left="8368" w:firstLine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буквами"/>
    <w:pPr>
      <w:numPr>
        <w:numId w:val="1"/>
      </w:numPr>
    </w:pPr>
  </w:style>
  <w:style w:type="character" w:customStyle="1" w:styleId="A7">
    <w:name w:val="Нет A"/>
    <w:uiPriority w:val="99"/>
  </w:style>
  <w:style w:type="paragraph" w:styleId="a8">
    <w:name w:val="Balloon Text"/>
    <w:basedOn w:val="a0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footer"/>
    <w:basedOn w:val="a0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буквами"/>
    <w:pPr>
      <w:numPr>
        <w:numId w:val="1"/>
      </w:numPr>
    </w:pPr>
  </w:style>
  <w:style w:type="character" w:customStyle="1" w:styleId="A7">
    <w:name w:val="Нет A"/>
    <w:uiPriority w:val="99"/>
  </w:style>
  <w:style w:type="paragraph" w:styleId="a8">
    <w:name w:val="Balloon Text"/>
    <w:basedOn w:val="a0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a">
    <w:name w:val="footer"/>
    <w:basedOn w:val="a0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F590-F4A0-46C2-92D1-131E86B6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МАГУЗА Александр Олегович</dc:creator>
  <cp:lastModifiedBy>user1</cp:lastModifiedBy>
  <cp:revision>20</cp:revision>
  <cp:lastPrinted>2022-06-30T10:29:00Z</cp:lastPrinted>
  <dcterms:created xsi:type="dcterms:W3CDTF">2022-05-25T05:45:00Z</dcterms:created>
  <dcterms:modified xsi:type="dcterms:W3CDTF">2022-06-30T10:29:00Z</dcterms:modified>
</cp:coreProperties>
</file>